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2A" w:rsidRDefault="0083192A" w:rsidP="003F0F34">
      <w:pPr>
        <w:rPr>
          <w:b/>
          <w:sz w:val="28"/>
          <w:szCs w:val="28"/>
        </w:rPr>
      </w:pPr>
    </w:p>
    <w:p w:rsidR="0083192A" w:rsidRDefault="0083192A" w:rsidP="0083192A">
      <w:pPr>
        <w:jc w:val="center"/>
        <w:rPr>
          <w:b/>
          <w:sz w:val="28"/>
          <w:szCs w:val="28"/>
        </w:rPr>
      </w:pPr>
      <w:r w:rsidRPr="003F0F34">
        <w:rPr>
          <w:b/>
          <w:sz w:val="28"/>
          <w:szCs w:val="28"/>
        </w:rPr>
        <w:t xml:space="preserve">Dr. B. B. </w:t>
      </w:r>
      <w:proofErr w:type="spellStart"/>
      <w:r w:rsidRPr="003F0F34">
        <w:rPr>
          <w:b/>
          <w:sz w:val="28"/>
          <w:szCs w:val="28"/>
        </w:rPr>
        <w:t>Hegde</w:t>
      </w:r>
      <w:proofErr w:type="spellEnd"/>
      <w:r w:rsidRPr="003F0F34">
        <w:rPr>
          <w:b/>
          <w:sz w:val="28"/>
          <w:szCs w:val="28"/>
        </w:rPr>
        <w:t xml:space="preserve"> First Grade College, </w:t>
      </w:r>
      <w:proofErr w:type="spellStart"/>
      <w:r w:rsidRPr="003F0F34">
        <w:rPr>
          <w:b/>
          <w:sz w:val="28"/>
          <w:szCs w:val="28"/>
        </w:rPr>
        <w:t>Kundapura</w:t>
      </w:r>
      <w:proofErr w:type="spellEnd"/>
    </w:p>
    <w:p w:rsidR="0083192A" w:rsidRDefault="0083192A" w:rsidP="0083192A">
      <w:pPr>
        <w:jc w:val="center"/>
        <w:rPr>
          <w:b/>
          <w:sz w:val="28"/>
          <w:szCs w:val="28"/>
        </w:rPr>
      </w:pPr>
    </w:p>
    <w:p w:rsidR="0083192A" w:rsidRDefault="0083192A" w:rsidP="0083192A">
      <w:pPr>
        <w:rPr>
          <w:b/>
          <w:sz w:val="28"/>
          <w:szCs w:val="28"/>
        </w:rPr>
      </w:pPr>
      <w:r>
        <w:rPr>
          <w:b/>
          <w:sz w:val="28"/>
          <w:szCs w:val="28"/>
        </w:rPr>
        <w:t>7.3 institutional Distinctiveness</w:t>
      </w:r>
    </w:p>
    <w:p w:rsidR="0083192A" w:rsidRDefault="0083192A" w:rsidP="0083192A">
      <w:pPr>
        <w:rPr>
          <w:b/>
          <w:sz w:val="28"/>
          <w:szCs w:val="28"/>
        </w:rPr>
      </w:pPr>
      <w:r>
        <w:rPr>
          <w:b/>
          <w:sz w:val="28"/>
          <w:szCs w:val="28"/>
        </w:rPr>
        <w:t>7.3.1 The performance of the institution in one area distinctive to its priority and thrust</w:t>
      </w:r>
    </w:p>
    <w:tbl>
      <w:tblPr>
        <w:tblStyle w:val="TableGrid"/>
        <w:tblW w:w="9801" w:type="dxa"/>
        <w:tblLook w:val="04A0"/>
      </w:tblPr>
      <w:tblGrid>
        <w:gridCol w:w="1951"/>
        <w:gridCol w:w="5245"/>
        <w:gridCol w:w="2605"/>
      </w:tblGrid>
      <w:tr w:rsidR="0083192A" w:rsidTr="00322DDC">
        <w:trPr>
          <w:trHeight w:val="409"/>
        </w:trPr>
        <w:tc>
          <w:tcPr>
            <w:tcW w:w="1951" w:type="dxa"/>
          </w:tcPr>
          <w:p w:rsidR="0083192A" w:rsidRPr="006828F8" w:rsidRDefault="0083192A" w:rsidP="00322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 No.</w:t>
            </w:r>
          </w:p>
        </w:tc>
        <w:tc>
          <w:tcPr>
            <w:tcW w:w="5245" w:type="dxa"/>
          </w:tcPr>
          <w:p w:rsidR="0083192A" w:rsidRPr="006828F8" w:rsidRDefault="0083192A" w:rsidP="00322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605" w:type="dxa"/>
          </w:tcPr>
          <w:p w:rsidR="0083192A" w:rsidRPr="006828F8" w:rsidRDefault="0083192A" w:rsidP="00322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83192A" w:rsidTr="00322DDC">
        <w:trPr>
          <w:trHeight w:val="409"/>
        </w:trPr>
        <w:tc>
          <w:tcPr>
            <w:tcW w:w="1951" w:type="dxa"/>
          </w:tcPr>
          <w:p w:rsidR="0083192A" w:rsidRPr="00B73DF6" w:rsidRDefault="0083192A" w:rsidP="0032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7.3.1</w:t>
            </w:r>
          </w:p>
        </w:tc>
        <w:tc>
          <w:tcPr>
            <w:tcW w:w="5245" w:type="dxa"/>
          </w:tcPr>
          <w:p w:rsidR="0083192A" w:rsidRPr="0083192A" w:rsidRDefault="00796EFC" w:rsidP="00322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83192A" w:rsidRPr="0083192A">
              <w:rPr>
                <w:sz w:val="28"/>
                <w:szCs w:val="28"/>
              </w:rPr>
              <w:t>nstitutional Distinctiveness</w:t>
            </w:r>
          </w:p>
        </w:tc>
        <w:tc>
          <w:tcPr>
            <w:tcW w:w="2605" w:type="dxa"/>
          </w:tcPr>
          <w:p w:rsidR="0083192A" w:rsidRPr="00F04342" w:rsidRDefault="00796EFC" w:rsidP="0032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83192A" w:rsidRPr="00796EFC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</w:tbl>
    <w:p w:rsidR="0083192A" w:rsidRDefault="0083192A" w:rsidP="0083192A">
      <w:pPr>
        <w:jc w:val="both"/>
      </w:pPr>
    </w:p>
    <w:p w:rsidR="003F0F34" w:rsidRDefault="003F0F34" w:rsidP="003F0F34">
      <w:pPr>
        <w:rPr>
          <w:b/>
          <w:sz w:val="28"/>
          <w:szCs w:val="28"/>
        </w:rPr>
      </w:pPr>
    </w:p>
    <w:p w:rsidR="003F0F34" w:rsidRDefault="003F0F34" w:rsidP="003F0F34">
      <w:pPr>
        <w:rPr>
          <w:b/>
          <w:sz w:val="28"/>
          <w:szCs w:val="28"/>
        </w:rPr>
      </w:pPr>
    </w:p>
    <w:p w:rsidR="003F0F34" w:rsidRPr="003F0F34" w:rsidRDefault="003F0F34" w:rsidP="003F0F34">
      <w:pPr>
        <w:rPr>
          <w:b/>
          <w:sz w:val="28"/>
          <w:szCs w:val="28"/>
        </w:rPr>
      </w:pPr>
    </w:p>
    <w:sectPr w:rsidR="003F0F34" w:rsidRPr="003F0F34" w:rsidSect="003F0F34">
      <w:pgSz w:w="11907" w:h="16839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F0F34"/>
    <w:rsid w:val="001E6F71"/>
    <w:rsid w:val="003F0F34"/>
    <w:rsid w:val="004D334E"/>
    <w:rsid w:val="00796EFC"/>
    <w:rsid w:val="0083192A"/>
    <w:rsid w:val="00890F6E"/>
    <w:rsid w:val="00AE2400"/>
    <w:rsid w:val="00FB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1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assets/uploads/storage/2421/Fee%20Concession-%20Institutional%20distinctiven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7</cp:revision>
  <dcterms:created xsi:type="dcterms:W3CDTF">2024-11-21T11:09:00Z</dcterms:created>
  <dcterms:modified xsi:type="dcterms:W3CDTF">2024-11-26T07:14:00Z</dcterms:modified>
</cp:coreProperties>
</file>